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27" w:rsidRPr="007A0916" w:rsidRDefault="00975927" w:rsidP="00975927">
      <w:pPr>
        <w:pStyle w:val="2"/>
        <w:rPr>
          <w:rFonts w:hint="eastAsia"/>
        </w:rPr>
      </w:pPr>
      <w:r w:rsidRPr="007A0916">
        <w:rPr>
          <w:rFonts w:hint="eastAsia"/>
        </w:rPr>
        <w:t>北京师范大学</w:t>
      </w:r>
      <w:r w:rsidRPr="007A0916">
        <w:rPr>
          <w:rFonts w:hint="eastAsia"/>
          <w:bCs/>
        </w:rPr>
        <w:t>财经处</w:t>
      </w:r>
    </w:p>
    <w:p w:rsidR="00975927" w:rsidRPr="00275D75" w:rsidRDefault="00975927" w:rsidP="00975927">
      <w:pPr>
        <w:pStyle w:val="3"/>
        <w:spacing w:before="156"/>
        <w:rPr>
          <w:color w:val="auto"/>
        </w:rPr>
      </w:pPr>
      <w:r w:rsidRPr="00275D75">
        <w:rPr>
          <w:rFonts w:hint="eastAsia"/>
          <w:color w:val="auto"/>
        </w:rPr>
        <w:t>师财〔</w:t>
      </w:r>
      <w:r w:rsidRPr="00275D75">
        <w:rPr>
          <w:color w:val="auto"/>
        </w:rPr>
        <w:t>2019</w:t>
      </w:r>
      <w:r w:rsidRPr="00275D75">
        <w:rPr>
          <w:rFonts w:hint="eastAsia"/>
          <w:color w:val="auto"/>
        </w:rPr>
        <w:t>〕第</w:t>
      </w:r>
      <w:r w:rsidRPr="00275D75">
        <w:rPr>
          <w:color w:val="auto"/>
        </w:rPr>
        <w:t>1</w:t>
      </w:r>
      <w:r w:rsidRPr="00275D75">
        <w:rPr>
          <w:rFonts w:hint="eastAsia"/>
          <w:color w:val="auto"/>
        </w:rPr>
        <w:t>号</w:t>
      </w:r>
    </w:p>
    <w:p w:rsidR="00975927" w:rsidRPr="00275D75" w:rsidRDefault="00975927" w:rsidP="00975927">
      <w:pPr>
        <w:spacing w:line="520" w:lineRule="exact"/>
        <w:ind w:firstLine="480"/>
        <w:rPr>
          <w:rFonts w:ascii="仿宋_GB2312" w:eastAsia="仿宋_GB2312" w:hAnsi="华文仿宋"/>
          <w:szCs w:val="30"/>
        </w:rPr>
      </w:pPr>
      <w:r w:rsidRPr="00275D75">
        <w:rPr>
          <w:rFonts w:ascii="仿宋_GB2312" w:eastAsia="仿宋_GB2312" w:hAnsi="华文仿宋"/>
          <w:noProof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158115</wp:posOffset>
                </wp:positionV>
                <wp:extent cx="5797550" cy="0"/>
                <wp:effectExtent l="19685" t="19050" r="2159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0E39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12.45pt" to="458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" strokecolor="red" strokeweight="2pt"/>
            </w:pict>
          </mc:Fallback>
        </mc:AlternateContent>
      </w:r>
    </w:p>
    <w:p w:rsidR="00975927" w:rsidRPr="00275D75" w:rsidRDefault="00975927" w:rsidP="00975927">
      <w:pPr>
        <w:pStyle w:val="1"/>
        <w:spacing w:before="468" w:after="468"/>
      </w:pPr>
      <w:r w:rsidRPr="00275D75">
        <w:rPr>
          <w:rFonts w:hint="eastAsia"/>
        </w:rPr>
        <w:t>关于《国内差旅费管理办法（试行）》（师校发〔</w:t>
      </w:r>
      <w:r w:rsidRPr="00275D75">
        <w:rPr>
          <w:rFonts w:hint="eastAsia"/>
        </w:rPr>
        <w:t>2019</w:t>
      </w:r>
      <w:r w:rsidRPr="00275D75">
        <w:rPr>
          <w:rFonts w:hint="eastAsia"/>
        </w:rPr>
        <w:t>〕</w:t>
      </w:r>
      <w:r w:rsidRPr="00275D75">
        <w:rPr>
          <w:rFonts w:hint="eastAsia"/>
        </w:rPr>
        <w:t>45</w:t>
      </w:r>
      <w:r w:rsidRPr="00275D75">
        <w:rPr>
          <w:rFonts w:hint="eastAsia"/>
        </w:rPr>
        <w:t>号）核心内容解读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2019</w:t>
      </w:r>
      <w:r w:rsidRPr="00275D75">
        <w:rPr>
          <w:rFonts w:hint="eastAsia"/>
        </w:rPr>
        <w:t>年</w:t>
      </w:r>
      <w:r w:rsidRPr="00275D75">
        <w:rPr>
          <w:rFonts w:hint="eastAsia"/>
        </w:rPr>
        <w:t>10</w:t>
      </w:r>
      <w:r w:rsidRPr="00275D75">
        <w:rPr>
          <w:rFonts w:hint="eastAsia"/>
        </w:rPr>
        <w:t>月</w:t>
      </w:r>
      <w:r w:rsidRPr="00275D75">
        <w:rPr>
          <w:rFonts w:hint="eastAsia"/>
        </w:rPr>
        <w:t>31</w:t>
      </w:r>
      <w:r w:rsidRPr="00275D75">
        <w:rPr>
          <w:rFonts w:hint="eastAsia"/>
        </w:rPr>
        <w:t>日，我校发布了师校发〔</w:t>
      </w:r>
      <w:r w:rsidRPr="00275D75">
        <w:rPr>
          <w:rFonts w:hint="eastAsia"/>
        </w:rPr>
        <w:t>2019</w:t>
      </w:r>
      <w:r w:rsidRPr="00275D75">
        <w:rPr>
          <w:rFonts w:hint="eastAsia"/>
        </w:rPr>
        <w:t>〕</w:t>
      </w:r>
      <w:r w:rsidRPr="00275D75">
        <w:rPr>
          <w:rFonts w:hint="eastAsia"/>
        </w:rPr>
        <w:t>45</w:t>
      </w:r>
      <w:r w:rsidRPr="00275D75">
        <w:rPr>
          <w:rFonts w:hint="eastAsia"/>
        </w:rPr>
        <w:t>号《国内差旅费管理办法（试行）》（以下简称《国内差旅费》），自发布之日起试行，现就该文件的核心内容解读如下：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一、《国内差旅费》的人员分类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本次《国内差旅费》人员分类严格按照国家文件《教育部直属高校直属单位差旅费管理实施细则》（教财函</w:t>
      </w:r>
      <w:r w:rsidRPr="00275D75">
        <w:rPr>
          <w:rFonts w:hint="eastAsia"/>
        </w:rPr>
        <w:t>[2014]26</w:t>
      </w:r>
      <w:r w:rsidRPr="00275D75">
        <w:rPr>
          <w:rFonts w:hint="eastAsia"/>
        </w:rPr>
        <w:t>号）中的规定划分，并且与我校新制定的《因公临时出国（境）经费管理办法（试行）》（师校发〔</w:t>
      </w:r>
      <w:r w:rsidRPr="00275D75">
        <w:rPr>
          <w:rFonts w:hint="eastAsia"/>
        </w:rPr>
        <w:t>2019</w:t>
      </w:r>
      <w:r w:rsidRPr="00275D75">
        <w:rPr>
          <w:rFonts w:hint="eastAsia"/>
        </w:rPr>
        <w:t>〕</w:t>
      </w:r>
      <w:r w:rsidRPr="00275D75">
        <w:rPr>
          <w:rFonts w:hint="eastAsia"/>
        </w:rPr>
        <w:t>53</w:t>
      </w:r>
      <w:r w:rsidRPr="00275D75">
        <w:rPr>
          <w:rFonts w:hint="eastAsia"/>
        </w:rPr>
        <w:t>号）中的人员分类保持一致。</w:t>
      </w:r>
    </w:p>
    <w:p w:rsidR="00975927" w:rsidRPr="00275D75" w:rsidRDefault="00975927" w:rsidP="00975927">
      <w:pPr>
        <w:ind w:firstLine="482"/>
      </w:pPr>
      <w:r w:rsidRPr="00275D75">
        <w:rPr>
          <w:rFonts w:hint="eastAsia"/>
          <w:b/>
        </w:rPr>
        <w:t>第一类人员：</w:t>
      </w:r>
      <w:r w:rsidRPr="00275D75">
        <w:rPr>
          <w:rFonts w:hint="eastAsia"/>
        </w:rPr>
        <w:t>包括院士、文科资深教授、其他相当于院士的学者，以及二级及以上管理岗位人员。</w:t>
      </w:r>
    </w:p>
    <w:p w:rsidR="00975927" w:rsidRPr="00275D75" w:rsidRDefault="00975927" w:rsidP="00975927">
      <w:pPr>
        <w:ind w:firstLine="482"/>
      </w:pPr>
      <w:r w:rsidRPr="00275D75">
        <w:rPr>
          <w:rFonts w:hint="eastAsia"/>
          <w:b/>
        </w:rPr>
        <w:t>第二类人员：</w:t>
      </w:r>
      <w:r w:rsidRPr="00275D75">
        <w:rPr>
          <w:rFonts w:hint="eastAsia"/>
        </w:rPr>
        <w:t>包括教授等正高级职称人员、岗位工资在五级（含五级）以上其他具有高级职称的专业技术人员，以及三、四级管理岗位人员。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其余人员为第三类人员。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二、国内公务出差的分类</w:t>
      </w:r>
    </w:p>
    <w:p w:rsidR="00975927" w:rsidRPr="00275D75" w:rsidRDefault="00975927" w:rsidP="00975927">
      <w:pPr>
        <w:ind w:firstLine="496"/>
        <w:rPr>
          <w:spacing w:val="4"/>
        </w:rPr>
      </w:pPr>
      <w:r w:rsidRPr="00275D75">
        <w:rPr>
          <w:rFonts w:hint="eastAsia"/>
          <w:spacing w:val="4"/>
        </w:rPr>
        <w:t>本次《国内差旅费》将国内公务出差分为“学术交流出差”和“其他公务出差”。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其他公务出差严格按照国家文件标准执行，学术交流出差报销标准适当提高。</w:t>
      </w:r>
      <w:r w:rsidRPr="00275D75">
        <w:rPr>
          <w:rFonts w:hint="eastAsia"/>
        </w:rPr>
        <w:t xml:space="preserve"> 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三、学术交流出差报销标准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为体现国家对科研管理“放管服”的要求，本次《国内差旅费》对学术交流出差的报销标准适当提高。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lastRenderedPageBreak/>
        <w:t>院系符合第二类人员标准的教师执行学术交流出差使用科研项目（</w:t>
      </w:r>
      <w:r w:rsidRPr="00275D75">
        <w:rPr>
          <w:rFonts w:hint="eastAsia"/>
        </w:rPr>
        <w:t>2</w:t>
      </w:r>
      <w:r w:rsidRPr="00275D75">
        <w:rPr>
          <w:rFonts w:hint="eastAsia"/>
        </w:rPr>
        <w:t>开头项目）、科研间接费项目（</w:t>
      </w:r>
      <w:r w:rsidRPr="00275D75">
        <w:rPr>
          <w:rFonts w:hint="eastAsia"/>
        </w:rPr>
        <w:t>11120</w:t>
      </w:r>
      <w:r w:rsidRPr="00275D75">
        <w:rPr>
          <w:rFonts w:hint="eastAsia"/>
        </w:rPr>
        <w:t>开头项目）、院系自筹收入项目（</w:t>
      </w:r>
      <w:r w:rsidRPr="00275D75">
        <w:rPr>
          <w:rFonts w:hint="eastAsia"/>
        </w:rPr>
        <w:t>110103001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110190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110490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111090</w:t>
      </w:r>
      <w:r w:rsidRPr="00275D75">
        <w:rPr>
          <w:rFonts w:hint="eastAsia"/>
        </w:rPr>
        <w:t>开头项目）可以乘坐飞机公务舱。住宿费标准上浮</w:t>
      </w:r>
      <w:r w:rsidRPr="00275D75">
        <w:rPr>
          <w:rFonts w:hint="eastAsia"/>
        </w:rPr>
        <w:t>40%</w:t>
      </w:r>
      <w:r w:rsidRPr="00275D75">
        <w:rPr>
          <w:rFonts w:hint="eastAsia"/>
        </w:rPr>
        <w:t>。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院系符合第二类人员标准的教师执行学术交流出差使用</w:t>
      </w:r>
      <w:r w:rsidRPr="00275D75">
        <w:rPr>
          <w:rFonts w:hint="eastAsia"/>
        </w:rPr>
        <w:t>14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16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</w:t>
      </w:r>
      <w:r w:rsidRPr="00275D75">
        <w:rPr>
          <w:rFonts w:hint="eastAsia"/>
        </w:rPr>
        <w:t>开头的财政拨款项目（除</w:t>
      </w:r>
      <w:r w:rsidRPr="00275D75">
        <w:rPr>
          <w:rFonts w:hint="eastAsia"/>
        </w:rPr>
        <w:t>3116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3117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3118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3159</w:t>
      </w:r>
      <w:r w:rsidRPr="00275D75">
        <w:rPr>
          <w:rFonts w:hint="eastAsia"/>
        </w:rPr>
        <w:t>、</w:t>
      </w:r>
      <w:r w:rsidRPr="00275D75">
        <w:rPr>
          <w:rFonts w:hint="eastAsia"/>
        </w:rPr>
        <w:t>39</w:t>
      </w:r>
      <w:r w:rsidRPr="00275D75">
        <w:rPr>
          <w:rFonts w:hint="eastAsia"/>
        </w:rPr>
        <w:t>外）由出差人提出书面申请，各单位财务负责人审批后，可以乘坐飞机公务舱。住宿费标准上浮</w:t>
      </w:r>
      <w:r w:rsidRPr="00275D75">
        <w:rPr>
          <w:rFonts w:hint="eastAsia"/>
        </w:rPr>
        <w:t>10%</w:t>
      </w:r>
      <w:r w:rsidRPr="00275D75">
        <w:rPr>
          <w:rFonts w:hint="eastAsia"/>
        </w:rPr>
        <w:t>。各二级单位财务负责人应本着厉行节约的原则严格审批。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四、其他公务出差的判定依据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我校机关人员（含双肩挑机关干部）使用机关经费执行的出差任务，全部为公务出差。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院系行政管理岗人员执行的出差任务，原则上全部为公务出差，项目任务书上被列为项目组人员的除外。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五、无法明确判断出差性质时的报销标准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若无法明确判断出差任务性质，或该次出差既涉及学术交流又涉及其他公务，该次出差全部按其他公务出差标准从严执行。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六、北京市远郊区县出差的报销</w:t>
      </w:r>
    </w:p>
    <w:p w:rsidR="00975927" w:rsidRPr="00275D75" w:rsidRDefault="00975927" w:rsidP="00975927">
      <w:pPr>
        <w:ind w:firstLine="480"/>
      </w:pPr>
      <w:r w:rsidRPr="00275D75">
        <w:rPr>
          <w:rFonts w:hint="eastAsia"/>
        </w:rPr>
        <w:t>赴北京市远郊区县出差且实际发生住宿、伙食、交通等费用的报销，应本着厉行节约的原则参照本办法相关规定执行。</w:t>
      </w:r>
    </w:p>
    <w:p w:rsidR="00975927" w:rsidRPr="00275D75" w:rsidRDefault="00975927" w:rsidP="00975927">
      <w:pPr>
        <w:ind w:firstLine="480"/>
      </w:pPr>
    </w:p>
    <w:p w:rsidR="00975927" w:rsidRPr="00275D75" w:rsidRDefault="00975927" w:rsidP="00975927">
      <w:pPr>
        <w:ind w:rightChars="420" w:right="1008" w:firstLine="480"/>
        <w:jc w:val="right"/>
      </w:pPr>
      <w:r w:rsidRPr="00275D75">
        <w:rPr>
          <w:rFonts w:hint="eastAsia"/>
        </w:rPr>
        <w:t>财经处</w:t>
      </w:r>
    </w:p>
    <w:p w:rsidR="00975927" w:rsidRPr="00275D75" w:rsidRDefault="00975927" w:rsidP="00975927">
      <w:pPr>
        <w:ind w:rightChars="200" w:right="480" w:firstLine="480"/>
        <w:jc w:val="right"/>
      </w:pPr>
      <w:r w:rsidRPr="00275D75">
        <w:rPr>
          <w:rFonts w:hint="eastAsia"/>
        </w:rPr>
        <w:t>201</w:t>
      </w:r>
      <w:r w:rsidRPr="00275D75">
        <w:t>9</w:t>
      </w:r>
      <w:r w:rsidRPr="00275D75">
        <w:rPr>
          <w:rFonts w:hint="eastAsia"/>
        </w:rPr>
        <w:t>年</w:t>
      </w:r>
      <w:r w:rsidRPr="00275D75">
        <w:t>11</w:t>
      </w:r>
      <w:r w:rsidRPr="00275D75">
        <w:rPr>
          <w:rFonts w:hint="eastAsia"/>
        </w:rPr>
        <w:t>月</w:t>
      </w:r>
      <w:r w:rsidRPr="00275D75">
        <w:rPr>
          <w:rFonts w:hint="eastAsia"/>
        </w:rPr>
        <w:t>2</w:t>
      </w:r>
      <w:r w:rsidRPr="00275D75">
        <w:t>6</w:t>
      </w:r>
      <w:r w:rsidRPr="00275D75">
        <w:rPr>
          <w:rFonts w:hint="eastAsia"/>
        </w:rPr>
        <w:t>日</w:t>
      </w:r>
    </w:p>
    <w:p w:rsidR="00975927" w:rsidRPr="00275D75" w:rsidRDefault="00975927" w:rsidP="00975927">
      <w:pPr>
        <w:ind w:firstLine="480"/>
      </w:pPr>
    </w:p>
    <w:p w:rsidR="007B4EB4" w:rsidRDefault="007B4EB4">
      <w:pPr>
        <w:ind w:firstLine="480"/>
      </w:pPr>
      <w:bookmarkStart w:id="0" w:name="_GoBack"/>
      <w:bookmarkEnd w:id="0"/>
    </w:p>
    <w:sectPr w:rsidR="007B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D6" w:rsidRDefault="00C505D6" w:rsidP="00975927">
      <w:pPr>
        <w:spacing w:line="240" w:lineRule="auto"/>
        <w:ind w:firstLine="480"/>
      </w:pPr>
      <w:r>
        <w:separator/>
      </w:r>
    </w:p>
  </w:endnote>
  <w:endnote w:type="continuationSeparator" w:id="0">
    <w:p w:rsidR="00C505D6" w:rsidRDefault="00C505D6" w:rsidP="0097592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D6" w:rsidRDefault="00C505D6" w:rsidP="00975927">
      <w:pPr>
        <w:spacing w:line="240" w:lineRule="auto"/>
        <w:ind w:firstLine="480"/>
      </w:pPr>
      <w:r>
        <w:separator/>
      </w:r>
    </w:p>
  </w:footnote>
  <w:footnote w:type="continuationSeparator" w:id="0">
    <w:p w:rsidR="00C505D6" w:rsidRDefault="00C505D6" w:rsidP="00975927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9A"/>
    <w:rsid w:val="006F1356"/>
    <w:rsid w:val="007B4EB4"/>
    <w:rsid w:val="00975927"/>
    <w:rsid w:val="00C505D6"/>
    <w:rsid w:val="00C9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A91B4-742F-47C5-B0D7-B92A9F7F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27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27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927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927"/>
    <w:rPr>
      <w:sz w:val="18"/>
      <w:szCs w:val="18"/>
    </w:rPr>
  </w:style>
  <w:style w:type="paragraph" w:customStyle="1" w:styleId="1">
    <w:name w:val="样式1"/>
    <w:qFormat/>
    <w:rsid w:val="00975927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center"/>
    </w:pPr>
    <w:rPr>
      <w:rFonts w:ascii="Times New Roman bold" w:eastAsia="黑体" w:hAnsi="Times New Roman bold" w:cs="Times New Roman"/>
      <w:bCs/>
      <w:sz w:val="32"/>
      <w:szCs w:val="32"/>
      <w:lang w:val="zh-TW" w:eastAsia="zh-TW"/>
    </w:rPr>
  </w:style>
  <w:style w:type="paragraph" w:customStyle="1" w:styleId="2">
    <w:name w:val="样式2"/>
    <w:qFormat/>
    <w:rsid w:val="00975927"/>
    <w:pPr>
      <w:keepNext/>
      <w:keepLines/>
      <w:pageBreakBefore/>
      <w:tabs>
        <w:tab w:val="left" w:pos="720"/>
      </w:tabs>
      <w:overflowPunct w:val="0"/>
      <w:spacing w:line="447" w:lineRule="atLeast"/>
      <w:jc w:val="center"/>
    </w:pPr>
    <w:rPr>
      <w:rFonts w:ascii="华文中宋" w:eastAsia="华文中宋" w:hAnsi="华文中宋" w:cs="Times New Roman"/>
      <w:b/>
      <w:color w:val="FF0000"/>
      <w:spacing w:val="-4"/>
      <w:w w:val="65"/>
      <w:sz w:val="70"/>
      <w:szCs w:val="100"/>
    </w:rPr>
  </w:style>
  <w:style w:type="paragraph" w:customStyle="1" w:styleId="3">
    <w:name w:val="样式3"/>
    <w:qFormat/>
    <w:rsid w:val="00975927"/>
    <w:pPr>
      <w:shd w:val="clear" w:color="auto" w:fill="FFFFFF"/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color w:val="000000"/>
      <w:kern w:val="0"/>
      <w:sz w:val="32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2021-03-17T00:57:00Z</dcterms:created>
  <dcterms:modified xsi:type="dcterms:W3CDTF">2021-03-17T00:58:00Z</dcterms:modified>
</cp:coreProperties>
</file>